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</w:t>
      </w:r>
      <w:r>
        <w:rPr/>
        <w:t xml:space="preserve">1. Общие механизмы, понятия и термины </w:t>
      </w:r>
      <w:r>
        <w:rPr>
          <w:lang w:val="en-US"/>
        </w:rPr>
        <w:t>(77)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 xml:space="preserve">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 multi-34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</w:t>
      </w:r>
      <w:r>
        <w:rPr/>
        <w:t xml:space="preserve">2. Редакторы и инструменты общие </w:t>
      </w:r>
      <w:r>
        <w:rPr>
          <w:lang w:val="en-US"/>
        </w:rPr>
        <w:t>(68)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второе и третье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первое и второе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&lt;Shift&gt;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</w:t>
      </w:r>
      <w:r>
        <w:rPr/>
        <w:t xml:space="preserve">3. Редакторы и инструменты режима разработки </w:t>
      </w:r>
      <w:r>
        <w:rPr>
          <w:lang w:val="en-US"/>
        </w:rPr>
        <w:t>(70)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</w:t>
      </w:r>
      <w:r>
        <w:rPr>
          <w:highlight w:val="white"/>
        </w:rPr>
        <w:t xml:space="preserve">4. Конструкторы  </w:t>
      </w:r>
      <w:r>
        <w:rPr>
          <w:highlight w:val="white"/>
          <w:lang w:val="en-US"/>
        </w:rPr>
        <w:t>(70)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</w:t>
      </w:r>
      <w:r>
        <w:rPr/>
        <w:t xml:space="preserve">5. Технология разработки </w:t>
      </w:r>
      <w:r>
        <w:rPr>
          <w:lang w:val="en-US"/>
        </w:rPr>
        <w:t>(7</w:t>
      </w:r>
      <w:r>
        <w:rPr>
          <w:rFonts w:eastAsia="Microsoft YaHei" w:cs="Arial"/>
          <w:b/>
          <w:bCs/>
          <w:color w:val="auto"/>
          <w:kern w:val="2"/>
          <w:sz w:val="56"/>
          <w:szCs w:val="56"/>
          <w:lang w:val="en-US" w:eastAsia="zh-CN" w:bidi="hi-IN"/>
        </w:rPr>
        <w:t>7</w:t>
      </w:r>
      <w:r>
        <w:rPr>
          <w:lang w:val="en-US"/>
        </w:rPr>
        <w:t>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  multi-12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5.74 </w:t>
      </w:r>
      <w:r>
        <w:rPr>
          <w:highlight w:val="green"/>
          <w:lang w:val="ru-RU"/>
        </w:rPr>
        <w:t>Как производить отладку кода решения, написанного для мобильного устройства?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7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7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7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7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</w:t>
      </w:r>
      <w:r>
        <w:rPr/>
        <w:t xml:space="preserve">6. Объектная модель прикладного решения </w:t>
      </w:r>
      <w:r>
        <w:rPr>
          <w:lang w:val="en-US"/>
        </w:rPr>
        <w:t>(81)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либо в модуле формы, либо в модуле объекта. Определяется разработчиком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Справочники.Номенклатура.Метод1(); ?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Справочники.Номенклатура.СоздатьОбъект.Метод1();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</w:t>
      </w:r>
      <w:r>
        <w:rPr/>
        <w:t xml:space="preserve">7. Табличная модель прикладного решения </w:t>
      </w:r>
      <w:r>
        <w:rPr>
          <w:lang w:val="en-US"/>
        </w:rPr>
        <w:t>(48)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multi-123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"ИМЕЮЩИЕ" 5. 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multi-123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задано, если этого требует логика построения всего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Условие связи между запросами задать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2, 3, 4   |1 multi-1234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 xml:space="preserve">ТЕМА </w:t>
      </w:r>
      <w:r>
        <w:rPr/>
        <w:t xml:space="preserve">8. Механизмы интеграции и обмена данными </w:t>
      </w:r>
      <w:r>
        <w:rPr>
          <w:lang w:val="en-US"/>
        </w:rPr>
        <w:t>(57)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</w:t>
      </w:r>
      <w:r>
        <w:rPr/>
        <w:t xml:space="preserve">9. Система взаимодействия </w:t>
      </w:r>
      <w:r>
        <w:rPr>
          <w:lang w:val="en-US"/>
        </w:rPr>
        <w:t>(35)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 multi-123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 multi-123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multi-12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</w:t>
      </w:r>
      <w:r>
        <w:rPr/>
        <w:t xml:space="preserve">10. Интерфейсные механизмы </w:t>
      </w:r>
      <w:r>
        <w:rPr>
          <w:lang w:val="en-US"/>
        </w:rPr>
        <w:t>(128)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10.26 На рисунке представлена</w:t>
      </w:r>
      <w:r>
        <w:rPr>
          <w:highlight w:val="white"/>
          <w:lang w:val="ru-RU"/>
        </w:rPr>
        <w:t xml:space="preserve">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 multi-123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 multi-12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7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38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39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1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2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3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multi-123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4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</w:t>
      </w:r>
      <w:r>
        <w:rPr/>
        <w:t xml:space="preserve">11. Механизмы построения отчетности </w:t>
      </w:r>
      <w:r>
        <w:rPr>
          <w:lang w:val="en-US"/>
        </w:rPr>
        <w:t>(53)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47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48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49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0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2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3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</w:t>
      </w:r>
      <w:r>
        <w:rPr/>
        <w:t xml:space="preserve">12. Механизмы оперативного учета </w:t>
      </w:r>
      <w:r>
        <w:rPr>
          <w:lang w:val="en-US"/>
        </w:rPr>
        <w:t>(76)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4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5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6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57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58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5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0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2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</w:t>
      </w:r>
      <w:r>
        <w:rPr/>
        <w:t xml:space="preserve">13. Объекты и механизмы бухгалтерского учета </w:t>
      </w:r>
      <w:r>
        <w:rPr>
          <w:lang w:val="en-US"/>
        </w:rPr>
        <w:t>(65)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/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</w:t>
      </w:r>
      <w:r>
        <w:rPr/>
        <w:t xml:space="preserve">14. Механизмы сложных периодических расчетов </w:t>
      </w:r>
      <w:r>
        <w:rPr>
          <w:lang w:val="en-US"/>
        </w:rPr>
        <w:t>(57)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утверждение 2 и 3 multi-23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4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5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6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0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0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  <w:num w:numId="4005">
    <w:abstractNumId w:val="4005"/>
  </w:num>
</w:numbering>
</file>

<file path=word/settings.xml><?xml version="1.0" encoding="utf-8"?>
<w:settings xmlns:w="http://schemas.openxmlformats.org/wordprocessingml/2006/main">
  <w:zoom w:percent="95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1181</TotalTime>
  <Application>LibreOffice/6.4.3.2$Windows_X86_64 LibreOffice_project/747b5d0ebf89f41c860ec2a39efd7cb15b54f2d8</Application>
  <Pages>257</Pages>
  <Words>46031</Words>
  <Characters>284326</Characters>
  <CharactersWithSpaces>334405</CharactersWithSpaces>
  <Paragraphs>6901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2025-09-12T14:57:25Z</dcterms:modified>
  <cp:revision>97</cp:revision>
  <dc:subject/>
  <dc:title/>
</cp:coreProperties>
</file>